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8149" w14:textId="4CDDF1DC" w:rsidR="00561659" w:rsidRPr="006821D7" w:rsidRDefault="00561659" w:rsidP="00561659">
      <w:pPr>
        <w:ind w:firstLine="720"/>
        <w:jc w:val="center"/>
        <w:rPr>
          <w:rFonts w:ascii="Tahoma" w:hAnsi="Tahoma" w:cs="Tahoma"/>
          <w:b/>
          <w:bCs/>
        </w:rPr>
      </w:pPr>
      <w:r w:rsidRPr="006821D7">
        <w:rPr>
          <w:rFonts w:ascii="Tahoma" w:hAnsi="Tahoma" w:cs="Tahoma"/>
          <w:b/>
          <w:bCs/>
          <w:noProof/>
          <w:sz w:val="36"/>
          <w:szCs w:val="36"/>
        </w:rPr>
        <w:drawing>
          <wp:anchor distT="0" distB="0" distL="114300" distR="114300" simplePos="0" relativeHeight="251658240" behindDoc="1" locked="0" layoutInCell="1" allowOverlap="1" wp14:anchorId="6AB1BA06" wp14:editId="6405127E">
            <wp:simplePos x="0" y="0"/>
            <wp:positionH relativeFrom="column">
              <wp:posOffset>174505</wp:posOffset>
            </wp:positionH>
            <wp:positionV relativeFrom="paragraph">
              <wp:posOffset>-145621</wp:posOffset>
            </wp:positionV>
            <wp:extent cx="781050" cy="904875"/>
            <wp:effectExtent l="0" t="0" r="0" b="9525"/>
            <wp:wrapNone/>
            <wp:docPr id="1" name="Picture 1" descr="A colorful emblem with a bird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emblem with a bird on to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anchor>
        </w:drawing>
      </w:r>
      <w:r>
        <w:rPr>
          <w:rFonts w:ascii="Tahoma" w:hAnsi="Tahoma" w:cs="Tahoma"/>
          <w:b/>
          <w:bCs/>
          <w:sz w:val="36"/>
          <w:szCs w:val="36"/>
        </w:rPr>
        <w:t xml:space="preserve">     </w:t>
      </w:r>
      <w:r w:rsidRPr="006821D7">
        <w:rPr>
          <w:rFonts w:ascii="Tahoma" w:hAnsi="Tahoma" w:cs="Tahoma"/>
          <w:b/>
          <w:bCs/>
          <w:sz w:val="36"/>
          <w:szCs w:val="36"/>
        </w:rPr>
        <w:t>Broadstairs &amp; St. Peter’s Town Council</w:t>
      </w:r>
    </w:p>
    <w:p w14:paraId="63A276BA" w14:textId="77777777" w:rsidR="00561659" w:rsidRPr="006821D7" w:rsidRDefault="00561659" w:rsidP="00561659">
      <w:pPr>
        <w:tabs>
          <w:tab w:val="left" w:pos="8355"/>
        </w:tabs>
        <w:jc w:val="right"/>
        <w:rPr>
          <w:rStyle w:val="Hyperlink"/>
          <w:rFonts w:ascii="Tahoma" w:hAnsi="Tahoma" w:cs="Tahoma"/>
        </w:rPr>
      </w:pPr>
      <w:r w:rsidRPr="006821D7">
        <w:rPr>
          <w:rFonts w:ascii="Tahoma" w:hAnsi="Tahoma" w:cs="Tahoma"/>
          <w:noProof/>
        </w:rPr>
        <mc:AlternateContent>
          <mc:Choice Requires="wps">
            <w:drawing>
              <wp:anchor distT="0" distB="0" distL="114300" distR="114300" simplePos="0" relativeHeight="251658241" behindDoc="0" locked="0" layoutInCell="1" allowOverlap="1" wp14:anchorId="3F770CCD" wp14:editId="2AEC9498">
                <wp:simplePos x="0" y="0"/>
                <wp:positionH relativeFrom="column">
                  <wp:posOffset>137160</wp:posOffset>
                </wp:positionH>
                <wp:positionV relativeFrom="paragraph">
                  <wp:posOffset>476885</wp:posOffset>
                </wp:positionV>
                <wp:extent cx="2667000" cy="3581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667000" cy="358140"/>
                        </a:xfrm>
                        <a:prstGeom prst="rect">
                          <a:avLst/>
                        </a:prstGeom>
                        <a:solidFill>
                          <a:sysClr val="window" lastClr="FFFFFF"/>
                        </a:solidFill>
                        <a:ln w="6350">
                          <a:noFill/>
                        </a:ln>
                      </wps:spPr>
                      <wps:txbx>
                        <w:txbxContent>
                          <w:p w14:paraId="49E45778" w14:textId="77777777" w:rsidR="00561659" w:rsidRDefault="00561659" w:rsidP="00561659">
                            <w:pPr>
                              <w:spacing w:after="0"/>
                              <w:rPr>
                                <w:rFonts w:ascii="Tahoma" w:hAnsi="Tahoma" w:cs="Tahoma"/>
                                <w:sz w:val="24"/>
                                <w:szCs w:val="24"/>
                              </w:rPr>
                            </w:pPr>
                            <w:r>
                              <w:rPr>
                                <w:rFonts w:ascii="Tahoma" w:hAnsi="Tahoma" w:cs="Tahoma"/>
                                <w:sz w:val="24"/>
                                <w:szCs w:val="24"/>
                              </w:rPr>
                              <w:t xml:space="preserve">Cllr Mike Garner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70CCD" id="_x0000_t202" coordsize="21600,21600" o:spt="202" path="m,l,21600r21600,l21600,xe">
                <v:stroke joinstyle="miter"/>
                <v:path gradientshapeok="t" o:connecttype="rect"/>
              </v:shapetype>
              <v:shape id="Text Box 2" o:spid="_x0000_s1026" type="#_x0000_t202" style="position:absolute;left:0;text-align:left;margin-left:10.8pt;margin-top:37.55pt;width:210pt;height:2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" fillcolor="window" stroked="f" strokeweight=".5pt">
                <v:textbox>
                  <w:txbxContent>
                    <w:p w14:paraId="49E45778" w14:textId="77777777" w:rsidR="00561659" w:rsidRDefault="00561659" w:rsidP="00561659">
                      <w:pPr>
                        <w:spacing w:after="0"/>
                        <w:rPr>
                          <w:rFonts w:ascii="Tahoma" w:hAnsi="Tahoma" w:cs="Tahoma"/>
                          <w:sz w:val="24"/>
                          <w:szCs w:val="24"/>
                        </w:rPr>
                      </w:pPr>
                      <w:r>
                        <w:rPr>
                          <w:rFonts w:ascii="Tahoma" w:hAnsi="Tahoma" w:cs="Tahoma"/>
                          <w:sz w:val="24"/>
                          <w:szCs w:val="24"/>
                        </w:rPr>
                        <w:t xml:space="preserve">Cllr Mike Garner </w:t>
                      </w:r>
                    </w:p>
                  </w:txbxContent>
                </v:textbox>
              </v:shape>
            </w:pict>
          </mc:Fallback>
        </mc:AlternateContent>
      </w:r>
      <w:r w:rsidRPr="006821D7">
        <w:rPr>
          <w:rFonts w:ascii="Tahoma" w:hAnsi="Tahoma" w:cs="Tahoma"/>
        </w:rPr>
        <w:t>Town Clerk</w:t>
      </w:r>
      <w:r>
        <w:rPr>
          <w:rFonts w:ascii="Tahoma" w:hAnsi="Tahoma" w:cs="Tahoma"/>
        </w:rPr>
        <w:t>’</w:t>
      </w:r>
      <w:r w:rsidRPr="006821D7">
        <w:rPr>
          <w:rFonts w:ascii="Tahoma" w:hAnsi="Tahoma" w:cs="Tahoma"/>
        </w:rPr>
        <w:t>s Office</w:t>
      </w:r>
      <w:r w:rsidRPr="006821D7">
        <w:rPr>
          <w:rFonts w:ascii="Tahoma" w:hAnsi="Tahoma" w:cs="Tahoma"/>
        </w:rPr>
        <w:br/>
        <w:t xml:space="preserve">Pierremont Hall </w:t>
      </w:r>
      <w:r w:rsidRPr="006821D7">
        <w:rPr>
          <w:rFonts w:ascii="Tahoma" w:hAnsi="Tahoma" w:cs="Tahoma"/>
        </w:rPr>
        <w:br/>
        <w:t xml:space="preserve">Broadstairs </w:t>
      </w:r>
      <w:r w:rsidRPr="006821D7">
        <w:rPr>
          <w:rFonts w:ascii="Tahoma" w:hAnsi="Tahoma" w:cs="Tahoma"/>
        </w:rPr>
        <w:br/>
        <w:t>Kent CT10 1JX</w:t>
      </w:r>
      <w:r w:rsidRPr="006821D7">
        <w:rPr>
          <w:rFonts w:ascii="Tahoma" w:hAnsi="Tahoma" w:cs="Tahoma"/>
        </w:rPr>
        <w:br/>
        <w:t>Tel: 01843 868718</w:t>
      </w:r>
      <w:r w:rsidRPr="006821D7">
        <w:rPr>
          <w:rFonts w:ascii="Tahoma" w:hAnsi="Tahoma" w:cs="Tahoma"/>
        </w:rPr>
        <w:br/>
        <w:t>Email:</w:t>
      </w:r>
      <w:r>
        <w:rPr>
          <w:rFonts w:ascii="Tahoma" w:hAnsi="Tahoma" w:cs="Tahoma"/>
        </w:rPr>
        <w:t xml:space="preserve"> Mayoralservices</w:t>
      </w:r>
      <w:r w:rsidRPr="006821D7">
        <w:rPr>
          <w:rFonts w:ascii="Tahoma" w:hAnsi="Tahoma" w:cs="Tahoma"/>
        </w:rPr>
        <w:t>@broadstairs.gov.uk</w:t>
      </w:r>
      <w:r w:rsidRPr="006821D7">
        <w:rPr>
          <w:rFonts w:ascii="Tahoma" w:hAnsi="Tahoma" w:cs="Tahoma"/>
        </w:rPr>
        <w:br/>
      </w:r>
      <w:hyperlink r:id="rId8" w:history="1">
        <w:r w:rsidRPr="006821D7">
          <w:rPr>
            <w:rStyle w:val="Hyperlink"/>
            <w:rFonts w:ascii="Tahoma" w:hAnsi="Tahoma" w:cs="Tahoma"/>
          </w:rPr>
          <w:t>www.broadstairs.gov.uk</w:t>
        </w:r>
      </w:hyperlink>
    </w:p>
    <w:p w14:paraId="7A3028DC" w14:textId="3A1EC5C6" w:rsidR="0046241F" w:rsidRDefault="00E6712E">
      <w:pPr>
        <w:rPr>
          <w:b/>
          <w:bCs/>
          <w:u w:val="single"/>
        </w:rPr>
      </w:pPr>
      <w:r>
        <w:rPr>
          <w:b/>
          <w:bCs/>
          <w:u w:val="single"/>
        </w:rPr>
        <w:br/>
      </w:r>
      <w:r w:rsidR="00AB48B0">
        <w:rPr>
          <w:b/>
          <w:bCs/>
          <w:u w:val="single"/>
        </w:rPr>
        <w:t xml:space="preserve">Press release - </w:t>
      </w:r>
      <w:r w:rsidR="00561659" w:rsidRPr="00561659">
        <w:rPr>
          <w:b/>
          <w:bCs/>
          <w:u w:val="single"/>
        </w:rPr>
        <w:t xml:space="preserve">Community Festival Success </w:t>
      </w:r>
    </w:p>
    <w:p w14:paraId="4974AE00" w14:textId="6F200E97" w:rsidR="00403110" w:rsidRDefault="00AB48B0">
      <w:r w:rsidRPr="00AB48B0">
        <w:t>On Saturday 24</w:t>
      </w:r>
      <w:r w:rsidRPr="00AB48B0">
        <w:rPr>
          <w:vertAlign w:val="superscript"/>
        </w:rPr>
        <w:t>th</w:t>
      </w:r>
      <w:r w:rsidRPr="00AB48B0">
        <w:t xml:space="preserve"> May</w:t>
      </w:r>
      <w:r>
        <w:t xml:space="preserve"> 2025</w:t>
      </w:r>
      <w:r w:rsidRPr="00AB48B0">
        <w:t>, Broadstairs and St. Peter’s Town Council</w:t>
      </w:r>
      <w:r>
        <w:t xml:space="preserve"> hosted </w:t>
      </w:r>
      <w:r w:rsidR="00D412FC">
        <w:t>it’s</w:t>
      </w:r>
      <w:r>
        <w:t xml:space="preserve"> second </w:t>
      </w:r>
      <w:r w:rsidR="00EB2EFC">
        <w:t>C</w:t>
      </w:r>
      <w:r>
        <w:t xml:space="preserve">ommunity </w:t>
      </w:r>
      <w:r w:rsidR="00EB2EFC">
        <w:t>F</w:t>
      </w:r>
      <w:r>
        <w:t xml:space="preserve">estival in the </w:t>
      </w:r>
      <w:r w:rsidR="001E3C27">
        <w:t>g</w:t>
      </w:r>
      <w:r>
        <w:t xml:space="preserve">rounds of Pierremont Hall and Park. </w:t>
      </w:r>
      <w:r>
        <w:br/>
      </w:r>
      <w:r>
        <w:br/>
        <w:t>Members of the public were able to enjoy a variety of activities fr</w:t>
      </w:r>
      <w:r w:rsidR="00403110">
        <w:t>o</w:t>
      </w:r>
      <w:r>
        <w:t>m playing bowls with Broadstairs</w:t>
      </w:r>
      <w:r w:rsidR="001E3C27">
        <w:t xml:space="preserve"> &amp; St. </w:t>
      </w:r>
      <w:r w:rsidR="00E8660D">
        <w:t>Peter’s</w:t>
      </w:r>
      <w:r>
        <w:t xml:space="preserve"> Bowls club, </w:t>
      </w:r>
      <w:r w:rsidR="00D412FC">
        <w:t>Morris</w:t>
      </w:r>
      <w:r>
        <w:t xml:space="preserve"> danc</w:t>
      </w:r>
      <w:r w:rsidR="00EB2EFC">
        <w:t>ing</w:t>
      </w:r>
      <w:r>
        <w:t xml:space="preserve"> with Broadstairs </w:t>
      </w:r>
      <w:r w:rsidR="00D412FC">
        <w:t>F</w:t>
      </w:r>
      <w:r>
        <w:t xml:space="preserve">olk </w:t>
      </w:r>
      <w:r w:rsidR="00D412FC">
        <w:t>W</w:t>
      </w:r>
      <w:r>
        <w:t>eek</w:t>
      </w:r>
      <w:r w:rsidR="00403110">
        <w:t>’s Wa</w:t>
      </w:r>
      <w:r w:rsidR="00E8660D">
        <w:t>n</w:t>
      </w:r>
      <w:r w:rsidR="00403110">
        <w:t>tsum Women</w:t>
      </w:r>
      <w:r>
        <w:t xml:space="preserve"> and take home some tasty fruit and vegetables plants grown by </w:t>
      </w:r>
      <w:r w:rsidR="00D412FC">
        <w:t xml:space="preserve">the </w:t>
      </w:r>
      <w:r>
        <w:t>Broadstairs Town Team</w:t>
      </w:r>
      <w:r w:rsidR="00403110">
        <w:t>. Visitors were also able to shop at a number of local business stalls, while listening to</w:t>
      </w:r>
      <w:r w:rsidR="00D412FC">
        <w:t>,</w:t>
      </w:r>
      <w:r w:rsidR="00403110">
        <w:t xml:space="preserve"> or watching local talent perform on the Pierremont Hall Portico. </w:t>
      </w:r>
      <w:r w:rsidR="00391953">
        <w:t xml:space="preserve">There were even 200 free ice-creams given out to the public by </w:t>
      </w:r>
      <w:r w:rsidR="00D412FC">
        <w:t>T</w:t>
      </w:r>
      <w:r w:rsidR="00391953" w:rsidRPr="00391953">
        <w:t>anias</w:t>
      </w:r>
      <w:r w:rsidR="00391953">
        <w:t xml:space="preserve"> </w:t>
      </w:r>
      <w:r w:rsidR="00391953" w:rsidRPr="00391953">
        <w:t>ice</w:t>
      </w:r>
      <w:r w:rsidR="00391953">
        <w:t xml:space="preserve"> </w:t>
      </w:r>
      <w:r w:rsidR="00391953" w:rsidRPr="00391953">
        <w:t>cream</w:t>
      </w:r>
      <w:r w:rsidR="00391953">
        <w:t xml:space="preserve"> van!</w:t>
      </w:r>
    </w:p>
    <w:p w14:paraId="7EA997AC" w14:textId="5B9D27BC" w:rsidR="00B200A0" w:rsidRDefault="00403110">
      <w:r>
        <w:t xml:space="preserve">Vendors </w:t>
      </w:r>
      <w:r w:rsidR="00D412FC">
        <w:t xml:space="preserve">and entertainment </w:t>
      </w:r>
      <w:r>
        <w:t xml:space="preserve">included, </w:t>
      </w:r>
      <w:r w:rsidR="00D412FC">
        <w:t>e</w:t>
      </w:r>
      <w:r w:rsidR="00E8660D">
        <w:t>vent spons</w:t>
      </w:r>
      <w:r w:rsidR="00D412FC">
        <w:t>o</w:t>
      </w:r>
      <w:r w:rsidR="00E8660D">
        <w:t>r</w:t>
      </w:r>
      <w:r>
        <w:t xml:space="preserve"> Ha</w:t>
      </w:r>
      <w:r w:rsidR="00D412FC">
        <w:t>r</w:t>
      </w:r>
      <w:r>
        <w:t>vey Waste Management</w:t>
      </w:r>
      <w:r w:rsidR="004C38F1">
        <w:t>, plus:</w:t>
      </w:r>
    </w:p>
    <w:p w14:paraId="64F0D633" w14:textId="028A8D51" w:rsidR="00786FE8" w:rsidRPr="00786FE8" w:rsidRDefault="00B200A0" w:rsidP="00B200A0">
      <w:r w:rsidRPr="00E85A89">
        <w:rPr>
          <w:b/>
          <w:bCs/>
        </w:rPr>
        <w:t xml:space="preserve">Stalls present: </w:t>
      </w:r>
      <w:r w:rsidR="00E85A89">
        <w:rPr>
          <w:b/>
          <w:bCs/>
        </w:rPr>
        <w:br/>
      </w:r>
      <w:r>
        <w:t>Garden Delights</w:t>
      </w:r>
      <w:r>
        <w:br/>
        <w:t>Soo Flo Designs</w:t>
      </w:r>
      <w:r>
        <w:br/>
        <w:t xml:space="preserve">Chloe &amp; Figs </w:t>
      </w:r>
      <w:r>
        <w:br/>
        <w:t>TJB Wood Design</w:t>
      </w:r>
      <w:r>
        <w:br/>
        <w:t xml:space="preserve">Soapy Herbs </w:t>
      </w:r>
      <w:r>
        <w:br/>
        <w:t>Little Pickle Pottery</w:t>
      </w:r>
      <w:r>
        <w:br/>
        <w:t>Organic Village Market</w:t>
      </w:r>
      <w:r>
        <w:br/>
        <w:t>Chloe’s Fudgey Fancies</w:t>
      </w:r>
      <w:r>
        <w:br/>
        <w:t>The Design Dealership</w:t>
      </w:r>
      <w:r>
        <w:br/>
        <w:t>Seaworn Jewellery</w:t>
      </w:r>
      <w:r>
        <w:br/>
        <w:t xml:space="preserve">Wax &amp; Whimsy </w:t>
      </w:r>
      <w:r>
        <w:br/>
        <w:t>Folk Week</w:t>
      </w:r>
      <w:r>
        <w:br/>
        <w:t>Inspiration Creative</w:t>
      </w:r>
      <w:r>
        <w:br/>
        <w:t>Arco Art</w:t>
      </w:r>
      <w:r w:rsidR="00786FE8">
        <w:br/>
      </w:r>
      <w:proofErr w:type="spellStart"/>
      <w:r w:rsidR="00786FE8" w:rsidRPr="00786FE8">
        <w:t>Roosty’</w:t>
      </w:r>
      <w:r w:rsidR="00786FE8">
        <w:t>s</w:t>
      </w:r>
      <w:proofErr w:type="spellEnd"/>
    </w:p>
    <w:p w14:paraId="56C70296" w14:textId="15471842" w:rsidR="00D12AE9" w:rsidRDefault="009B67B3" w:rsidP="00D12AE9">
      <w:r w:rsidRPr="00E85A89">
        <w:rPr>
          <w:b/>
          <w:bCs/>
        </w:rPr>
        <w:t>Community Groups:</w:t>
      </w:r>
      <w:r>
        <w:br/>
        <w:t>Ramsgate Tunnels</w:t>
      </w:r>
      <w:r>
        <w:br/>
        <w:t>Thanet Riding Club</w:t>
      </w:r>
      <w:r>
        <w:br/>
        <w:t>Broadstairs Town Team</w:t>
      </w:r>
      <w:r>
        <w:br/>
        <w:t>Sunshine Records</w:t>
      </w:r>
      <w:r>
        <w:br/>
        <w:t>Scouts</w:t>
      </w:r>
      <w:r>
        <w:br/>
        <w:t>Safer Neighbourhoods</w:t>
      </w:r>
      <w:r>
        <w:br/>
        <w:t>Broadstairs Bowls Club</w:t>
      </w:r>
      <w:r>
        <w:br/>
      </w:r>
      <w:r>
        <w:lastRenderedPageBreak/>
        <w:t>KCC Stop Smoking</w:t>
      </w:r>
      <w:r>
        <w:br/>
        <w:t>British Diver Marine Life Rescue</w:t>
      </w:r>
      <w:r>
        <w:br/>
        <w:t xml:space="preserve">Neurodivergent Friends </w:t>
      </w:r>
      <w:r>
        <w:br/>
        <w:t>Thanet Coast Project</w:t>
      </w:r>
      <w:r>
        <w:br/>
        <w:t>RNLI</w:t>
      </w:r>
      <w:r>
        <w:br/>
        <w:t xml:space="preserve">Kent County Council Libraries </w:t>
      </w:r>
      <w:r>
        <w:br/>
        <w:t>Dickens Festival</w:t>
      </w:r>
      <w:r w:rsidR="00AB48B0">
        <w:br/>
      </w:r>
      <w:r w:rsidR="00E85A89">
        <w:br/>
      </w:r>
      <w:r w:rsidR="00D12AE9" w:rsidRPr="00E85A89">
        <w:rPr>
          <w:b/>
          <w:bCs/>
        </w:rPr>
        <w:t xml:space="preserve">Entertainment </w:t>
      </w:r>
      <w:r w:rsidR="00E85A89">
        <w:br/>
      </w:r>
      <w:proofErr w:type="spellStart"/>
      <w:r w:rsidR="00D12AE9">
        <w:t>Syroon</w:t>
      </w:r>
      <w:proofErr w:type="spellEnd"/>
      <w:r w:rsidR="00D12AE9">
        <w:t xml:space="preserve"> </w:t>
      </w:r>
      <w:r w:rsidR="00045208">
        <w:br/>
      </w:r>
      <w:r w:rsidR="00D12AE9">
        <w:t>Mazz</w:t>
      </w:r>
      <w:r w:rsidR="00045208">
        <w:br/>
      </w:r>
      <w:r w:rsidR="00D12AE9">
        <w:t>Feelgood Ukulele</w:t>
      </w:r>
      <w:r w:rsidR="00045208">
        <w:br/>
      </w:r>
      <w:r w:rsidR="00D12AE9">
        <w:t>Inspiration Creative Dance &amp; Sing and Sign</w:t>
      </w:r>
      <w:r w:rsidR="00045208">
        <w:br/>
      </w:r>
      <w:r w:rsidR="00D12AE9">
        <w:t>Little Chapel</w:t>
      </w:r>
      <w:r w:rsidR="00045208">
        <w:br/>
      </w:r>
      <w:proofErr w:type="spellStart"/>
      <w:r w:rsidR="00D12AE9">
        <w:t>Wantsum</w:t>
      </w:r>
      <w:proofErr w:type="spellEnd"/>
      <w:r w:rsidR="00D12AE9">
        <w:t xml:space="preserve"> Women Morris Dancing</w:t>
      </w:r>
      <w:r w:rsidR="00045208">
        <w:br/>
      </w:r>
      <w:r w:rsidR="00D12AE9">
        <w:t>Owen the only Saxophone</w:t>
      </w:r>
      <w:r w:rsidR="00045208">
        <w:br/>
      </w:r>
      <w:r w:rsidR="00D12AE9">
        <w:t>Broadstairs Bouncy Castles</w:t>
      </w:r>
      <w:r w:rsidR="00045208">
        <w:br/>
      </w:r>
      <w:r w:rsidR="00D12AE9">
        <w:t xml:space="preserve">Emerald Facepainting </w:t>
      </w:r>
      <w:r w:rsidR="00045208">
        <w:br/>
      </w:r>
      <w:r w:rsidR="00D12AE9">
        <w:t>Tanias Ice Cream</w:t>
      </w:r>
      <w:r w:rsidR="00E85A89">
        <w:br/>
      </w:r>
      <w:r w:rsidR="00D12AE9">
        <w:t>First Aid – St Johns Ambulance</w:t>
      </w:r>
      <w:r w:rsidR="00E85A89">
        <w:br/>
      </w:r>
      <w:r w:rsidR="00D12AE9">
        <w:t>Stall Hire – Ray Linge</w:t>
      </w:r>
    </w:p>
    <w:p w14:paraId="0B510FFE" w14:textId="3706D523" w:rsidR="00BA5095" w:rsidRDefault="00403110" w:rsidP="00BA5095">
      <w:r>
        <w:t>The Mayor</w:t>
      </w:r>
      <w:r w:rsidR="00BA5095">
        <w:t xml:space="preserve"> Cllr</w:t>
      </w:r>
      <w:r>
        <w:t xml:space="preserve"> Mike Ganer said</w:t>
      </w:r>
      <w:r w:rsidR="00BA5095">
        <w:t>:</w:t>
      </w:r>
    </w:p>
    <w:p w14:paraId="3FDF3134" w14:textId="77777777" w:rsidR="00BA5095" w:rsidRDefault="00BA5095" w:rsidP="00BA5095">
      <w:r>
        <w:t xml:space="preserve"> "We are grateful to the many community groups, organisations and businesses who were able to attend this year's festival in Pierremont Park and pleased that so many people were able to join us to celebrate all that's great about our wonderful town. </w:t>
      </w:r>
    </w:p>
    <w:p w14:paraId="16DB8F84" w14:textId="4DD2FB2A" w:rsidR="00AB48B0" w:rsidRPr="00AB48B0" w:rsidRDefault="00BA5095">
      <w:r>
        <w:t>A big thank you also to all council staff for their hard work in organising the event beforehand and to the councillors and staff who helped facilitate it on the day. I look forward to the next Community Festival in Spring 2026"</w:t>
      </w:r>
      <w:r w:rsidR="00040938">
        <w:br/>
      </w:r>
      <w:r w:rsidR="00040938">
        <w:br/>
        <w:t xml:space="preserve">ENDS. </w:t>
      </w:r>
    </w:p>
    <w:sectPr w:rsidR="00AB48B0" w:rsidRPr="00AB4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59"/>
    <w:rsid w:val="00040938"/>
    <w:rsid w:val="00045208"/>
    <w:rsid w:val="00195EB5"/>
    <w:rsid w:val="001E3C27"/>
    <w:rsid w:val="00294667"/>
    <w:rsid w:val="00391953"/>
    <w:rsid w:val="00393148"/>
    <w:rsid w:val="00403110"/>
    <w:rsid w:val="00423E09"/>
    <w:rsid w:val="0046241F"/>
    <w:rsid w:val="004C38F1"/>
    <w:rsid w:val="00561659"/>
    <w:rsid w:val="005C6E0A"/>
    <w:rsid w:val="00654684"/>
    <w:rsid w:val="00786FE8"/>
    <w:rsid w:val="00821C9D"/>
    <w:rsid w:val="009B67B3"/>
    <w:rsid w:val="00AB48B0"/>
    <w:rsid w:val="00B200A0"/>
    <w:rsid w:val="00BA5095"/>
    <w:rsid w:val="00BC1C5D"/>
    <w:rsid w:val="00BF43FE"/>
    <w:rsid w:val="00C80896"/>
    <w:rsid w:val="00D12AE9"/>
    <w:rsid w:val="00D412FC"/>
    <w:rsid w:val="00DB7AA8"/>
    <w:rsid w:val="00E6712E"/>
    <w:rsid w:val="00E85A89"/>
    <w:rsid w:val="00E8660D"/>
    <w:rsid w:val="00EB2EFC"/>
    <w:rsid w:val="00F8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8249"/>
  <w15:chartTrackingRefBased/>
  <w15:docId w15:val="{FB62EEA8-B1CD-4FCD-88B1-4C1ECE33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59"/>
    <w:pPr>
      <w:spacing w:line="259" w:lineRule="auto"/>
    </w:pPr>
    <w:rPr>
      <w:kern w:val="0"/>
      <w:sz w:val="22"/>
      <w:szCs w:val="22"/>
      <w14:ligatures w14:val="none"/>
    </w:rPr>
  </w:style>
  <w:style w:type="paragraph" w:styleId="Heading1">
    <w:name w:val="heading 1"/>
    <w:basedOn w:val="Normal"/>
    <w:next w:val="Normal"/>
    <w:link w:val="Heading1Char"/>
    <w:uiPriority w:val="9"/>
    <w:qFormat/>
    <w:rsid w:val="005616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16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165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165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6165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6165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6165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6165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6165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6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659"/>
    <w:rPr>
      <w:rFonts w:eastAsiaTheme="majorEastAsia" w:cstheme="majorBidi"/>
      <w:color w:val="272727" w:themeColor="text1" w:themeTint="D8"/>
    </w:rPr>
  </w:style>
  <w:style w:type="paragraph" w:styleId="Title">
    <w:name w:val="Title"/>
    <w:basedOn w:val="Normal"/>
    <w:next w:val="Normal"/>
    <w:link w:val="TitleChar"/>
    <w:uiPriority w:val="10"/>
    <w:qFormat/>
    <w:rsid w:val="005616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1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65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1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65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61659"/>
    <w:rPr>
      <w:i/>
      <w:iCs/>
      <w:color w:val="404040" w:themeColor="text1" w:themeTint="BF"/>
    </w:rPr>
  </w:style>
  <w:style w:type="paragraph" w:styleId="ListParagraph">
    <w:name w:val="List Paragraph"/>
    <w:basedOn w:val="Normal"/>
    <w:uiPriority w:val="34"/>
    <w:qFormat/>
    <w:rsid w:val="0056165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61659"/>
    <w:rPr>
      <w:i/>
      <w:iCs/>
      <w:color w:val="0F4761" w:themeColor="accent1" w:themeShade="BF"/>
    </w:rPr>
  </w:style>
  <w:style w:type="paragraph" w:styleId="IntenseQuote">
    <w:name w:val="Intense Quote"/>
    <w:basedOn w:val="Normal"/>
    <w:next w:val="Normal"/>
    <w:link w:val="IntenseQuoteChar"/>
    <w:uiPriority w:val="30"/>
    <w:qFormat/>
    <w:rsid w:val="0056165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61659"/>
    <w:rPr>
      <w:i/>
      <w:iCs/>
      <w:color w:val="0F4761" w:themeColor="accent1" w:themeShade="BF"/>
    </w:rPr>
  </w:style>
  <w:style w:type="character" w:styleId="IntenseReference">
    <w:name w:val="Intense Reference"/>
    <w:basedOn w:val="DefaultParagraphFont"/>
    <w:uiPriority w:val="32"/>
    <w:qFormat/>
    <w:rsid w:val="00561659"/>
    <w:rPr>
      <w:b/>
      <w:bCs/>
      <w:smallCaps/>
      <w:color w:val="0F4761" w:themeColor="accent1" w:themeShade="BF"/>
      <w:spacing w:val="5"/>
    </w:rPr>
  </w:style>
  <w:style w:type="character" w:styleId="Hyperlink">
    <w:name w:val="Hyperlink"/>
    <w:basedOn w:val="DefaultParagraphFont"/>
    <w:uiPriority w:val="99"/>
    <w:unhideWhenUsed/>
    <w:rsid w:val="005616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stairs.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6DC46-6FB2-47CE-B24E-E62088D5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AB87D-C2D9-456E-824E-CAAA34F58913}">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customXml/itemProps3.xml><?xml version="1.0" encoding="utf-8"?>
<ds:datastoreItem xmlns:ds="http://schemas.openxmlformats.org/officeDocument/2006/customXml" ds:itemID="{E074E5B5-1C9D-4C4D-8CC7-0258210D9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366</Words>
  <Characters>2015</Characters>
  <Application>Microsoft Office Word</Application>
  <DocSecurity>0</DocSecurity>
  <Lines>74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Barton</dc:creator>
  <cp:keywords/>
  <dc:description/>
  <cp:lastModifiedBy>Abigail Barton</cp:lastModifiedBy>
  <cp:revision>20</cp:revision>
  <dcterms:created xsi:type="dcterms:W3CDTF">2025-05-27T12:10:00Z</dcterms:created>
  <dcterms:modified xsi:type="dcterms:W3CDTF">2025-05-28T12:07:00Z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